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01333">
      <w:pPr>
        <w:widowControl/>
        <w:shd w:val="clear" w:color="auto" w:fill="FFFFFF"/>
        <w:jc w:val="center"/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建信理财安享固收类封闭式养老理财产品2021年第1期</w:t>
      </w:r>
    </w:p>
    <w:p w14:paraId="06377221"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</w:pP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</w:rPr>
        <w:t>投资收益分配公告JXAXYLGS211119001</w:t>
      </w:r>
    </w:p>
    <w:p w14:paraId="74E9EA7E"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</w:rPr>
      </w:pPr>
    </w:p>
    <w:p w14:paraId="02A63341"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尊敬的投资者：</w:t>
      </w:r>
    </w:p>
    <w:p w14:paraId="007472EB">
      <w:pPr>
        <w:widowControl/>
        <w:ind w:firstLine="560" w:firstLineChars="200"/>
        <w:rPr>
          <w:rFonts w:hint="eastAsia" w:ascii="彩虹粗仿宋" w:hAnsi="彩虹粗仿宋" w:eastAsia="彩虹粗仿宋"/>
          <w:color w:val="000000"/>
          <w:sz w:val="28"/>
          <w:szCs w:val="24"/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</w:rPr>
        <w:t>建信理财安享固收类封闭式养老理财产品2021年第1期（产品编码：JXAXYLGS211119001）将进行202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val="en-US" w:eastAsia="zh-CN"/>
        </w:rPr>
        <w:t>5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次收益分配</w:t>
      </w:r>
      <w:r>
        <w:rPr>
          <w:rFonts w:hint="eastAsia" w:ascii="彩虹粗仿宋" w:hAnsi="彩虹粗仿宋" w:eastAsia="彩虹粗仿宋"/>
          <w:color w:val="000000"/>
          <w:sz w:val="28"/>
          <w:szCs w:val="24"/>
          <w:lang w:eastAsia="zh-CN"/>
        </w:rPr>
        <w:t>。</w:t>
      </w:r>
      <w:r>
        <w:rPr>
          <w:rFonts w:hint="eastAsia" w:ascii="彩虹粗仿宋" w:hAnsi="彩虹粗仿宋" w:eastAsia="彩虹粗仿宋"/>
          <w:color w:val="000000"/>
          <w:sz w:val="28"/>
          <w:szCs w:val="24"/>
        </w:rPr>
        <w:t>根据本理财产品投资收益情况，每100份理财计划现金分配人民币0.15元，权益登记日为2025年5月15日，除权除息日为2025年5月15日，分红日为2025年5月19日。</w:t>
      </w:r>
    </w:p>
    <w:p w14:paraId="33AF1A09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 w14:paraId="1596651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 w14:paraId="1815C7E6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特此公告。</w:t>
      </w:r>
    </w:p>
    <w:p w14:paraId="7C0A505A"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97E27C"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建信理财有限责任公司</w:t>
      </w:r>
    </w:p>
    <w:p w14:paraId="2E9B390E">
      <w:pPr>
        <w:widowControl/>
        <w:ind w:firstLine="560" w:firstLineChars="200"/>
        <w:jc w:val="right"/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3AD585E"/>
    <w:rsid w:val="07F83E22"/>
    <w:rsid w:val="09E41FB1"/>
    <w:rsid w:val="0D6A111F"/>
    <w:rsid w:val="0DF20F5C"/>
    <w:rsid w:val="0FCA16AE"/>
    <w:rsid w:val="174A65AE"/>
    <w:rsid w:val="18D91D2E"/>
    <w:rsid w:val="20040EC6"/>
    <w:rsid w:val="230F1922"/>
    <w:rsid w:val="23AD3D98"/>
    <w:rsid w:val="27194B05"/>
    <w:rsid w:val="27423D01"/>
    <w:rsid w:val="27636C11"/>
    <w:rsid w:val="27732506"/>
    <w:rsid w:val="290426A8"/>
    <w:rsid w:val="2AB04FD8"/>
    <w:rsid w:val="2B2B237F"/>
    <w:rsid w:val="2E6D38F9"/>
    <w:rsid w:val="2E830260"/>
    <w:rsid w:val="31A81686"/>
    <w:rsid w:val="323179BC"/>
    <w:rsid w:val="34964462"/>
    <w:rsid w:val="3D412AE5"/>
    <w:rsid w:val="40B82F79"/>
    <w:rsid w:val="449D18D8"/>
    <w:rsid w:val="46A237F7"/>
    <w:rsid w:val="4FD63057"/>
    <w:rsid w:val="568944CC"/>
    <w:rsid w:val="5AD96DD8"/>
    <w:rsid w:val="5B540CD6"/>
    <w:rsid w:val="5BE36DA6"/>
    <w:rsid w:val="65330205"/>
    <w:rsid w:val="6B30116A"/>
    <w:rsid w:val="6D71113A"/>
    <w:rsid w:val="6E2E7D0F"/>
    <w:rsid w:val="6FE02F8E"/>
    <w:rsid w:val="704038D9"/>
    <w:rsid w:val="723D3453"/>
    <w:rsid w:val="74A22471"/>
    <w:rsid w:val="74AE18E1"/>
    <w:rsid w:val="7A5E5D7B"/>
    <w:rsid w:val="7AD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353</Characters>
  <Lines>2</Lines>
  <Paragraphs>1</Paragraphs>
  <TotalTime>7</TotalTime>
  <ScaleCrop>false</ScaleCrop>
  <LinksUpToDate>false</LinksUpToDate>
  <CharactersWithSpaces>353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2025-05-13T02:48:18Z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232B2D4297C74812AA818DA06A9B450D</vt:lpwstr>
  </property>
</Properties>
</file>